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rdo-bold.ttf" ContentType="application/x-font-ttf"/>
  <Override PartName="/word/fonts/Cardo-italic.ttf" ContentType="application/x-font-ttf"/>
  <Override PartName="/word/fonts/Cardo-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2025 Brecon Estate</w:t>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True Acacia Head Albariño</w:t>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spacing w:line="276" w:lineRule="auto"/>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San Luis Obispo Coast                                                              </w:t>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spacing w:line="276" w:lineRule="auto"/>
        <w:rPr>
          <w:rFonts w:ascii="Cardo" w:cs="Cardo" w:eastAsia="Cardo" w:hAnsi="Cardo"/>
          <w:i w:val="1"/>
          <w:iCs w:val="1"/>
          <w:color w:val="783f04"/>
        </w:rPr>
      </w:pPr>
      <w:r w:rsidDel="00000000" w:rsidR="00000000" w:rsidRPr="00000000">
        <w:rPr>
          <w:rFonts w:ascii="Cardo" w:cs="Cardo" w:eastAsia="Cardo" w:hAnsi="Cardo"/>
          <w:i w:val="1"/>
          <w:iCs w:val="1"/>
          <w:color w:val="783f04"/>
          <w:rtl w:val="0"/>
        </w:rPr>
        <w:t xml:space="preserve">                                                                                                </w:t>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color w:val="783f04"/>
          <w:highlight w:val="white"/>
          <w:u w:val="single"/>
        </w:rPr>
      </w:pPr>
      <w:r w:rsidDel="00000000" w:rsidR="00000000" w:rsidRPr="00000000">
        <w:rPr>
          <w:rFonts w:ascii="Cardo" w:cs="Cardo" w:eastAsia="Cardo" w:hAnsi="Cardo"/>
          <w:i w:val="1"/>
          <w:iCs w:val="1"/>
          <w:color w:val="783f04"/>
          <w:highlight w:val="white"/>
          <w:u w:val="single"/>
          <w:rtl w:val="0"/>
        </w:rPr>
        <w:t xml:space="preserve">Tasting Note</w:t>
      </w:r>
      <w:r w:rsidDel="00000000" w:rsidR="00000000" w:rsidRPr="00000000">
        <w:rPr>
          <w:rtl w:val="0"/>
        </w:rPr>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Our winemaker is a founding member and fellow of the “Unstable Pursuits Club” (don’t ask), the Cave Research Foundation (more lunacy), and most importantly here, the “putting Albariño in Acacia” club. Other posthumous, mentally unstable members might include a certain Vincent van Gogh who cut off his ear. Acacia adds structure, fills out the mid palate, and aromatically gives an overlay of elegant white peach or nectarine (but does nothing for your hearing). All this sits on top of Albariño’s naturally citrusy, zesty bite. In retrospect, judging by its innumerable awards over the last nine years, the then somewhat peculiar decision to mature in Acacia barrels was closer to visionary than the madness of King George III.</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line="360" w:lineRule="auto"/>
        <w:jc w:val="both"/>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Winemaking</w:t>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Robinia Pseudoacacia (European Acacia or Black Locust) has been used in France for many generations on varietals such as Viognier or Sauvignon Blanc. In 2015, Brecon saw a natural affinity between these varietals and our cool coastal Albariños. What actually started as a winemaker's simple curiosity (a couple of Acacia head barrels locked up under the stairs, </w:t>
      </w:r>
      <w:r w:rsidDel="00000000" w:rsidR="00000000" w:rsidRPr="00000000">
        <w:rPr>
          <w:rFonts w:ascii="Cardo" w:cs="Cardo" w:eastAsia="Cardo" w:hAnsi="Cardo"/>
          <w:color w:val="783f04"/>
          <w:rtl w:val="0"/>
        </w:rPr>
        <w:t xml:space="preserve">à la</w:t>
      </w:r>
      <w:r w:rsidDel="00000000" w:rsidR="00000000" w:rsidRPr="00000000">
        <w:rPr>
          <w:rFonts w:ascii="Cardo" w:cs="Cardo" w:eastAsia="Cardo" w:hAnsi="Cardo"/>
          <w:color w:val="783f04"/>
          <w:rtl w:val="0"/>
        </w:rPr>
        <w:t xml:space="preserve"> Harry Potter) morphed into this exciting new wine style. P.S. It’s technically a false Acacia originating in the southeastern USA.</w:t>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Vineyard</w:t>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The vineyard is a truly finite resource. We have hunted for years in hopes of finding the perfect grape selection to make a little more of this Albariño. Alas, yet again, we have just stuck to our tried and true, which has the oldest planting of Albariño on the Central Coast. We did, however, include a smidgen of fruit from other SLO Coast vineyards this vintage to add complexity.</w:t>
      </w:r>
    </w:p>
    <w:p w:rsidR="00000000" w:rsidDel="00000000" w:rsidP="00000000" w:rsidRDefault="00000000" w:rsidRPr="00000000" w14:paraId="0000000D">
      <w:pPr>
        <w:pageBreakBefore w:val="0"/>
        <w:widowControl w:val="0"/>
        <w:spacing w:line="276" w:lineRule="auto"/>
        <w:rPr>
          <w:rFonts w:ascii="Cardo" w:cs="Cardo" w:eastAsia="Cardo" w:hAnsi="Cardo"/>
          <w:color w:val="783f04"/>
        </w:rPr>
      </w:pPr>
      <w:r w:rsidDel="00000000" w:rsidR="00000000" w:rsidRPr="00000000">
        <w:rPr>
          <w:rtl w:val="0"/>
        </w:rPr>
      </w:r>
    </w:p>
    <w:p w:rsidR="00000000" w:rsidDel="00000000" w:rsidP="00000000" w:rsidRDefault="00000000" w:rsidRPr="00000000" w14:paraId="0000000E">
      <w:pPr>
        <w:pageBreakBefore w:val="0"/>
        <w:widowControl w:val="0"/>
        <w:spacing w:line="360" w:lineRule="auto"/>
        <w:rPr>
          <w:rFonts w:ascii="Cardo" w:cs="Cardo" w:eastAsia="Cardo" w:hAnsi="Cardo"/>
          <w:color w:val="783f04"/>
        </w:rPr>
      </w:pPr>
      <w:r w:rsidDel="00000000" w:rsidR="00000000" w:rsidRPr="00000000">
        <w:rPr>
          <w:rFonts w:ascii="Cardo" w:cs="Cardo" w:eastAsia="Cardo" w:hAnsi="Cardo"/>
          <w:i w:val="1"/>
          <w:iCs w:val="1"/>
          <w:color w:val="783f04"/>
          <w:u w:val="single"/>
          <w:rtl w:val="0"/>
        </w:rPr>
        <w:t xml:space="preserve">Reviews</w:t>
      </w:r>
      <w:r w:rsidDel="00000000" w:rsidR="00000000" w:rsidRPr="00000000">
        <w:rPr>
          <w:rtl w:val="0"/>
        </w:rPr>
      </w:r>
    </w:p>
    <w:p w:rsidR="00000000" w:rsidDel="00000000" w:rsidP="00000000" w:rsidRDefault="00000000" w:rsidRPr="00000000" w14:paraId="0000000F">
      <w:pPr>
        <w:widowControl w:val="0"/>
        <w:spacing w:line="276" w:lineRule="auto"/>
        <w:rPr>
          <w:rFonts w:ascii="Cardo" w:cs="Cardo" w:eastAsia="Cardo" w:hAnsi="Cardo"/>
          <w:color w:val="783f04"/>
        </w:rPr>
      </w:pPr>
      <w:r w:rsidDel="00000000" w:rsidR="00000000" w:rsidRPr="00000000">
        <w:rPr>
          <w:rFonts w:ascii="Cardo" w:cs="Cardo" w:eastAsia="Cardo" w:hAnsi="Cardo"/>
          <w:b w:val="1"/>
          <w:bCs w:val="1"/>
          <w:color w:val="783f04"/>
          <w:rtl w:val="0"/>
        </w:rPr>
        <w:t xml:space="preserve">Best of Class. Double Gold. 96 points. </w:t>
      </w:r>
      <w:r w:rsidDel="00000000" w:rsidR="00000000" w:rsidRPr="00000000">
        <w:rPr>
          <w:rFonts w:ascii="Cardo" w:cs="Cardo" w:eastAsia="Cardo" w:hAnsi="Cardo"/>
          <w:color w:val="783f04"/>
          <w:rtl w:val="0"/>
        </w:rPr>
        <w:t xml:space="preserve">Sunset International. June 2026.</w:t>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tl w:val="0"/>
        </w:rPr>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Vital Statistics</w:t>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spacing w:line="276" w:lineRule="auto"/>
        <w:rPr>
          <w:rFonts w:ascii="Cardo" w:cs="Cardo" w:eastAsia="Cardo" w:hAnsi="Cardo"/>
          <w:color w:val="783f04"/>
        </w:rPr>
      </w:pPr>
      <w:r w:rsidDel="00000000" w:rsidR="00000000" w:rsidRPr="00000000">
        <w:rPr>
          <w:rFonts w:ascii="Cardo" w:cs="Cardo" w:eastAsia="Cardo" w:hAnsi="Cardo"/>
          <w:color w:val="783f04"/>
          <w:rtl w:val="0"/>
        </w:rPr>
        <w:t xml:space="preserve">Production</w:t>
        <w:tab/>
        <w:tab/>
        <w:t xml:space="preserve">359 c/s </w:t>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spacing w:line="276" w:lineRule="auto"/>
        <w:rPr>
          <w:rFonts w:ascii="Cardo" w:cs="Cardo" w:eastAsia="Cardo" w:hAnsi="Cardo"/>
          <w:color w:val="783f04"/>
        </w:rPr>
      </w:pPr>
      <w:r w:rsidDel="00000000" w:rsidR="00000000" w:rsidRPr="00000000">
        <w:rPr>
          <w:rFonts w:ascii="Cardo" w:cs="Cardo" w:eastAsia="Cardo" w:hAnsi="Cardo"/>
          <w:color w:val="783f04"/>
          <w:rtl w:val="0"/>
        </w:rPr>
        <w:t xml:space="preserve">Bottled</w:t>
        <w:tab/>
        <w:tab/>
        <w:tab/>
        <w:t xml:space="preserve">3/31/2025 (Drink now-2032)</w:t>
        <w:tab/>
        <w:tab/>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AVA</w:t>
        <w:tab/>
        <w:tab/>
        <w:tab/>
        <w:t xml:space="preserve">San Luis Obispo Coast</w:t>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Alcohol</w:t>
        <w:tab/>
        <w:tab/>
        <w:t xml:space="preserve">14.2%</w:t>
      </w:r>
    </w:p>
    <w:p w:rsidR="00000000" w:rsidDel="00000000" w:rsidP="00000000" w:rsidRDefault="00000000" w:rsidRPr="00000000" w14:paraId="00000016">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PH/TA</w:t>
        <w:tab/>
        <w:tab/>
        <w:tab/>
        <w:t xml:space="preserve">3.32/0.69g/100ml</w:t>
      </w:r>
    </w:p>
    <w:p w:rsidR="00000000" w:rsidDel="00000000" w:rsidP="00000000" w:rsidRDefault="00000000" w:rsidRPr="00000000" w14:paraId="00000017">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Residual Sugar</w:t>
        <w:tab/>
        <w:tab/>
        <w:t xml:space="preserve">0.04g/100ml Dry Dry</w:t>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Percentages</w:t>
        <w:tab/>
        <w:tab/>
        <w:t xml:space="preserve">95.25% Albariño, San Luis Obispo Coast</w:t>
      </w:r>
    </w:p>
    <w:p w:rsidR="00000000" w:rsidDel="00000000" w:rsidP="00000000" w:rsidRDefault="00000000" w:rsidRPr="00000000" w14:paraId="00000019">
      <w:pPr>
        <w:widowControl w:val="0"/>
        <w:ind w:left="144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4.75% Grüner Veltliner, San Luis Obispo Coast, MarFarm Vineyard</w:t>
      </w:r>
    </w:p>
    <w:sectPr>
      <w:foot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jc w:val="both"/>
      <w:rPr>
        <w:rFonts w:ascii="Cardo" w:cs="Cardo" w:eastAsia="Cardo" w:hAnsi="Cardo"/>
        <w:color w:val="783f0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809625</wp:posOffset>
          </wp:positionH>
          <wp:positionV relativeFrom="paragraph">
            <wp:posOffset>238125</wp:posOffset>
          </wp:positionV>
          <wp:extent cx="4319588" cy="4513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319588" cy="451300"/>
                  </a:xfrm>
                  <a:prstGeom prst="rect"/>
                  <a:ln/>
                </pic:spPr>
              </pic:pic>
            </a:graphicData>
          </a:graphic>
        </wp:anchor>
      </w:drawing>
    </w:r>
  </w:p>
  <w:p w:rsidR="00000000" w:rsidDel="00000000" w:rsidP="00000000" w:rsidRDefault="00000000" w:rsidRPr="00000000" w14:paraId="0000001B">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2025 True Acacia Head (Albarino) tasting note</dc:title>
  <cp:lastModifiedBy>python-docx</cp:lastModifiedBy>
  <cp:revision>1</cp:revision>
  <dcterms:modified xsi:type="dcterms:W3CDTF">2026-09-16T18:12:40Z</dcterms:modified>
</cp:coreProperties>
</file>