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Cardo-bold.ttf" ContentType="application/x-font-ttf"/>
  <Override PartName="/word/fonts/Cardo-italic.ttf" ContentType="application/x-font-ttf"/>
  <Override PartName="/word/fonts/Cardo-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spacing w:line="240" w:lineRule="auto"/>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2025 Brecon Estate</w:t>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spacing w:line="240" w:lineRule="auto"/>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Last Sandwich (Albariño/Viognier) </w:t>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spacing w:line="240" w:lineRule="auto"/>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San Luis Obispo Coast                                                 </w:t>
      </w:r>
    </w:p>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spacing w:line="240" w:lineRule="auto"/>
        <w:rPr>
          <w:rFonts w:ascii="Cardo" w:cs="Cardo" w:eastAsia="Cardo" w:hAnsi="Cardo"/>
          <w:i w:val="1"/>
          <w:iCs w:val="1"/>
          <w:color w:val="783f04"/>
        </w:rPr>
      </w:pPr>
      <w:r w:rsidDel="00000000" w:rsidR="00000000" w:rsidRPr="00000000">
        <w:rPr>
          <w:rFonts w:ascii="Cardo" w:cs="Cardo" w:eastAsia="Cardo" w:hAnsi="Cardo"/>
          <w:i w:val="1"/>
          <w:iCs w:val="1"/>
          <w:color w:val="783f04"/>
          <w:rtl w:val="0"/>
        </w:rPr>
        <w:t xml:space="preserve">                                                                                                </w:t>
      </w:r>
    </w:p>
    <w:p w:rsidR="00000000" w:rsidDel="00000000" w:rsidP="00000000" w:rsidRDefault="00000000" w:rsidRPr="00000000" w14:paraId="00000005">
      <w:pPr>
        <w:pageBreakBefore w:val="0"/>
        <w:widowControl w:val="0"/>
        <w:pBdr>
          <w:top w:space="0" w:sz="0" w:val="nil"/>
          <w:left w:space="0" w:sz="0" w:val="nil"/>
          <w:bottom w:space="0" w:sz="0" w:val="nil"/>
          <w:right w:space="0" w:sz="0" w:val="nil"/>
          <w:between w:space="0" w:sz="0" w:val="nil"/>
        </w:pBdr>
        <w:shd w:fill="auto" w:val="clear"/>
        <w:spacing w:line="240" w:lineRule="auto"/>
        <w:rPr>
          <w:rFonts w:ascii="Cardo" w:cs="Cardo" w:eastAsia="Cardo" w:hAnsi="Cardo"/>
          <w:i w:val="1"/>
          <w:iCs w:val="1"/>
          <w:color w:val="783f04"/>
        </w:rPr>
      </w:pPr>
      <w:r w:rsidDel="00000000" w:rsidR="00000000" w:rsidRPr="00000000">
        <w:rPr>
          <w:rFonts w:ascii="Cardo" w:cs="Cardo" w:eastAsia="Cardo" w:hAnsi="Cardo"/>
          <w:i w:val="1"/>
          <w:iCs w:val="1"/>
          <w:color w:val="783f04"/>
          <w:highlight w:val="white"/>
          <w:u w:val="single"/>
          <w:rtl w:val="0"/>
        </w:rPr>
        <w:t xml:space="preserve">Tasting Note</w:t>
      </w:r>
      <w:r w:rsidDel="00000000" w:rsidR="00000000" w:rsidRPr="00000000">
        <w:rPr>
          <w:rtl w:val="0"/>
        </w:rPr>
      </w:r>
    </w:p>
    <w:p w:rsidR="00000000" w:rsidDel="00000000" w:rsidP="00000000" w:rsidRDefault="00000000" w:rsidRPr="00000000" w14:paraId="00000006">
      <w:pPr>
        <w:widowControl w:val="0"/>
        <w:spacing w:line="240" w:lineRule="auto"/>
        <w:jc w:val="both"/>
        <w:rPr>
          <w:rFonts w:ascii="Cardo" w:cs="Cardo" w:eastAsia="Cardo" w:hAnsi="Cardo"/>
          <w:color w:val="783f04"/>
          <w:highlight w:val="white"/>
        </w:rPr>
      </w:pPr>
      <w:r w:rsidDel="00000000" w:rsidR="00000000" w:rsidRPr="00000000">
        <w:rPr>
          <w:rFonts w:ascii="Cardo" w:cs="Cardo" w:eastAsia="Cardo" w:hAnsi="Cardo"/>
          <w:color w:val="783f04"/>
          <w:rtl w:val="0"/>
        </w:rPr>
        <w:t xml:space="preserve">Wallace and Gromit’s “The Wrong Trousers,” alas, was not the humorous inspiration for the name. It’s actually based on some impressive discoveries made in a Welsh cave that our founding winemaker was involved in. Apparently, they were quite literally sitting down to munch on their last sandwich when they spied an unseen way forward. Ironically, this blend came about in much the same way. He had tried blending this particular rich, oily Viognier and crisp, refreshing Albariño every which way with other varietals, but finally hit upon blending them together while fighting over the last chicken tikka panini, which, as you might expect, paired delightfully well.</w:t>
      </w:r>
      <w:r w:rsidDel="00000000" w:rsidR="00000000" w:rsidRPr="00000000">
        <w:rPr>
          <w:rtl w:val="0"/>
        </w:rPr>
      </w:r>
    </w:p>
    <w:p w:rsidR="00000000" w:rsidDel="00000000" w:rsidP="00000000" w:rsidRDefault="00000000" w:rsidRPr="00000000" w14:paraId="00000007">
      <w:pPr>
        <w:pageBreakBefore w:val="0"/>
        <w:widowControl w:val="0"/>
        <w:spacing w:line="240" w:lineRule="auto"/>
        <w:jc w:val="both"/>
        <w:rPr>
          <w:rFonts w:ascii="Cardo" w:cs="Cardo" w:eastAsia="Cardo" w:hAnsi="Cardo"/>
          <w:color w:val="783f04"/>
          <w:highlight w:val="white"/>
        </w:rPr>
      </w:pPr>
      <w:r w:rsidDel="00000000" w:rsidR="00000000" w:rsidRPr="00000000">
        <w:rPr>
          <w:rtl w:val="0"/>
        </w:rPr>
      </w:r>
    </w:p>
    <w:p w:rsidR="00000000" w:rsidDel="00000000" w:rsidP="00000000" w:rsidRDefault="00000000" w:rsidRPr="00000000" w14:paraId="00000008">
      <w:pPr>
        <w:pageBreakBefore w:val="0"/>
        <w:widowControl w:val="0"/>
        <w:pBdr>
          <w:top w:space="0" w:sz="0" w:val="nil"/>
          <w:left w:space="0" w:sz="0" w:val="nil"/>
          <w:bottom w:space="0" w:sz="0" w:val="nil"/>
          <w:right w:space="0" w:sz="0" w:val="nil"/>
          <w:between w:space="0" w:sz="0" w:val="nil"/>
        </w:pBdr>
        <w:shd w:fill="auto" w:val="clear"/>
        <w:spacing w:line="24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Winemaking</w:t>
      </w:r>
    </w:p>
    <w:p w:rsidR="00000000" w:rsidDel="00000000" w:rsidP="00000000" w:rsidRDefault="00000000" w:rsidRPr="00000000" w14:paraId="00000009">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Albariño is one of the crisper varieties, and a stainless steel regime really lets the refreshing citrus characters shine through. We also do all we can to capture both the Viognier and Albariño’s aromatics with long, slow, almost icy cold ferments. Consequently, our yeast choice is vital, and with fruit this good, we can keep the heavy hand of oak at arm's length. </w:t>
      </w:r>
    </w:p>
    <w:p w:rsidR="00000000" w:rsidDel="00000000" w:rsidP="00000000" w:rsidRDefault="00000000" w:rsidRPr="00000000" w14:paraId="0000000A">
      <w:pPr>
        <w:pageBreakBefore w:val="0"/>
        <w:widowControl w:val="0"/>
        <w:pBdr>
          <w:top w:space="0" w:sz="0" w:val="nil"/>
          <w:left w:space="0" w:sz="0" w:val="nil"/>
          <w:bottom w:space="0" w:sz="0" w:val="nil"/>
          <w:right w:space="0" w:sz="0" w:val="nil"/>
          <w:between w:space="0" w:sz="0" w:val="nil"/>
        </w:pBdr>
        <w:shd w:fill="auto" w:val="clear"/>
        <w:spacing w:line="240" w:lineRule="auto"/>
        <w:rPr>
          <w:rFonts w:ascii="Cardo" w:cs="Cardo" w:eastAsia="Cardo" w:hAnsi="Cardo"/>
          <w:color w:val="783f04"/>
        </w:rPr>
      </w:pPr>
      <w:r w:rsidDel="00000000" w:rsidR="00000000" w:rsidRPr="00000000">
        <w:rPr>
          <w:rtl w:val="0"/>
        </w:rPr>
      </w:r>
    </w:p>
    <w:p w:rsidR="00000000" w:rsidDel="00000000" w:rsidP="00000000" w:rsidRDefault="00000000" w:rsidRPr="00000000" w14:paraId="0000000B">
      <w:pPr>
        <w:pageBreakBefore w:val="0"/>
        <w:widowControl w:val="0"/>
        <w:pBdr>
          <w:top w:space="0" w:sz="0" w:val="nil"/>
          <w:left w:space="0" w:sz="0" w:val="nil"/>
          <w:bottom w:space="0" w:sz="0" w:val="nil"/>
          <w:right w:space="0" w:sz="0" w:val="nil"/>
          <w:between w:space="0" w:sz="0" w:val="nil"/>
        </w:pBdr>
        <w:shd w:fill="auto" w:val="clear"/>
        <w:spacing w:line="24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Vineyards</w:t>
      </w:r>
    </w:p>
    <w:p w:rsidR="00000000" w:rsidDel="00000000" w:rsidP="00000000" w:rsidRDefault="00000000" w:rsidRPr="00000000" w14:paraId="0000000C">
      <w:pPr>
        <w:widowControl w:val="0"/>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This is becoming a daring Rescue Mission any superhero would be proud of. Brecon swooping in to save the day. Many of these vines were “suitcase clones” brought out in the 70’s and are now scheduled for the big yellow bulldozer. Brecon has been gathering up our favorites. Getting the clones cleaned up at the CA Foundation Plant Services and saving them for posterity. “Not all superheroes wear capes”.</w:t>
      </w:r>
    </w:p>
    <w:p w:rsidR="00000000" w:rsidDel="00000000" w:rsidP="00000000" w:rsidRDefault="00000000" w:rsidRPr="00000000" w14:paraId="0000000D">
      <w:pPr>
        <w:widowControl w:val="0"/>
        <w:spacing w:line="240" w:lineRule="auto"/>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0E">
      <w:pPr>
        <w:pageBreakBefore w:val="0"/>
        <w:widowControl w:val="0"/>
        <w:spacing w:line="24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Reviews</w:t>
      </w:r>
    </w:p>
    <w:p w:rsidR="00000000" w:rsidDel="00000000" w:rsidP="00000000" w:rsidRDefault="00000000" w:rsidRPr="00000000" w14:paraId="0000000F">
      <w:pPr>
        <w:pageBreakBefore w:val="0"/>
        <w:widowControl w:val="0"/>
        <w:spacing w:line="240" w:lineRule="auto"/>
        <w:rPr>
          <w:rFonts w:ascii="Cardo" w:cs="Cardo" w:eastAsia="Cardo" w:hAnsi="Cardo"/>
          <w:i w:val="1"/>
          <w:iCs w:val="1"/>
          <w:color w:val="783f04"/>
          <w:u w:val="single"/>
        </w:rPr>
      </w:pPr>
      <w:r w:rsidDel="00000000" w:rsidR="00000000" w:rsidRPr="00000000">
        <w:rPr>
          <w:rtl w:val="0"/>
        </w:rPr>
      </w:r>
    </w:p>
    <w:p w:rsidR="00000000" w:rsidDel="00000000" w:rsidP="00000000" w:rsidRDefault="00000000" w:rsidRPr="00000000" w14:paraId="00000010">
      <w:pPr>
        <w:pageBreakBefore w:val="0"/>
        <w:widowControl w:val="0"/>
        <w:spacing w:line="240" w:lineRule="auto"/>
        <w:rPr>
          <w:rFonts w:ascii="Cardo" w:cs="Cardo" w:eastAsia="Cardo" w:hAnsi="Cardo"/>
          <w:color w:val="783f04"/>
        </w:rPr>
      </w:pPr>
      <w:r w:rsidDel="00000000" w:rsidR="00000000" w:rsidRPr="00000000">
        <w:rPr>
          <w:rFonts w:ascii="Cardo" w:cs="Cardo" w:eastAsia="Cardo" w:hAnsi="Cardo"/>
          <w:b w:val="1"/>
          <w:bCs w:val="1"/>
          <w:color w:val="783f04"/>
          <w:rtl w:val="0"/>
        </w:rPr>
        <w:t xml:space="preserve">Gold. 92 points.</w:t>
      </w:r>
      <w:r w:rsidDel="00000000" w:rsidR="00000000" w:rsidRPr="00000000">
        <w:rPr>
          <w:rFonts w:ascii="Cardo" w:cs="Cardo" w:eastAsia="Cardo" w:hAnsi="Cardo"/>
          <w:color w:val="783f04"/>
          <w:rtl w:val="0"/>
        </w:rPr>
        <w:t xml:space="preserve"> Sunset International. June 2026.</w:t>
      </w:r>
    </w:p>
    <w:p w:rsidR="00000000" w:rsidDel="00000000" w:rsidP="00000000" w:rsidRDefault="00000000" w:rsidRPr="00000000" w14:paraId="00000011">
      <w:pPr>
        <w:widowControl w:val="0"/>
        <w:spacing w:line="240" w:lineRule="auto"/>
        <w:rPr>
          <w:rFonts w:ascii="Cardo" w:cs="Cardo" w:eastAsia="Cardo" w:hAnsi="Cardo"/>
          <w:b w:val="1"/>
          <w:bCs w:val="1"/>
          <w:color w:val="783f04"/>
        </w:rPr>
      </w:pPr>
      <w:r w:rsidDel="00000000" w:rsidR="00000000" w:rsidRPr="00000000">
        <w:rPr>
          <w:rtl w:val="0"/>
        </w:rPr>
      </w:r>
    </w:p>
    <w:p w:rsidR="00000000" w:rsidDel="00000000" w:rsidP="00000000" w:rsidRDefault="00000000" w:rsidRPr="00000000" w14:paraId="00000012">
      <w:pPr>
        <w:widowControl w:val="0"/>
        <w:spacing w:line="240" w:lineRule="auto"/>
        <w:rPr>
          <w:rFonts w:ascii="Cardo" w:cs="Cardo" w:eastAsia="Cardo" w:hAnsi="Cardo"/>
          <w:b w:val="1"/>
          <w:bCs w:val="1"/>
          <w:color w:val="783f04"/>
        </w:rPr>
      </w:pPr>
      <w:r w:rsidDel="00000000" w:rsidR="00000000" w:rsidRPr="00000000">
        <w:rPr>
          <w:rtl w:val="0"/>
        </w:rPr>
      </w:r>
    </w:p>
    <w:p w:rsidR="00000000" w:rsidDel="00000000" w:rsidP="00000000" w:rsidRDefault="00000000" w:rsidRPr="00000000" w14:paraId="00000013">
      <w:pPr>
        <w:pageBreakBefore w:val="0"/>
        <w:widowControl w:val="0"/>
        <w:pBdr>
          <w:top w:space="0" w:sz="0" w:val="nil"/>
          <w:left w:space="0" w:sz="0" w:val="nil"/>
          <w:bottom w:space="0" w:sz="0" w:val="nil"/>
          <w:right w:space="0" w:sz="0" w:val="nil"/>
          <w:between w:space="0" w:sz="0" w:val="nil"/>
        </w:pBdr>
        <w:shd w:fill="auto" w:val="clear"/>
        <w:spacing w:line="24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Vital Statistics</w:t>
      </w:r>
    </w:p>
    <w:p w:rsidR="00000000" w:rsidDel="00000000" w:rsidP="00000000" w:rsidRDefault="00000000" w:rsidRPr="00000000" w14:paraId="00000014">
      <w:pPr>
        <w:pageBreakBefore w:val="0"/>
        <w:spacing w:line="240" w:lineRule="auto"/>
        <w:rPr>
          <w:rFonts w:ascii="Cardo" w:cs="Cardo" w:eastAsia="Cardo" w:hAnsi="Cardo"/>
          <w:color w:val="783f04"/>
        </w:rPr>
      </w:pPr>
      <w:r w:rsidDel="00000000" w:rsidR="00000000" w:rsidRPr="00000000">
        <w:rPr>
          <w:rFonts w:ascii="Cardo" w:cs="Cardo" w:eastAsia="Cardo" w:hAnsi="Cardo"/>
          <w:color w:val="783f04"/>
          <w:rtl w:val="0"/>
        </w:rPr>
        <w:t xml:space="preserve">Production</w:t>
        <w:tab/>
        <w:tab/>
        <w:t xml:space="preserve">363 c/s</w:t>
      </w:r>
    </w:p>
    <w:p w:rsidR="00000000" w:rsidDel="00000000" w:rsidP="00000000" w:rsidRDefault="00000000" w:rsidRPr="00000000" w14:paraId="00000015">
      <w:pPr>
        <w:widowControl w:val="0"/>
        <w:spacing w:line="240" w:lineRule="auto"/>
        <w:rPr>
          <w:rFonts w:ascii="Cardo" w:cs="Cardo" w:eastAsia="Cardo" w:hAnsi="Cardo"/>
          <w:color w:val="783f04"/>
        </w:rPr>
      </w:pPr>
      <w:r w:rsidDel="00000000" w:rsidR="00000000" w:rsidRPr="00000000">
        <w:rPr>
          <w:rFonts w:ascii="Cardo" w:cs="Cardo" w:eastAsia="Cardo" w:hAnsi="Cardo"/>
          <w:color w:val="783f04"/>
          <w:rtl w:val="0"/>
        </w:rPr>
        <w:t xml:space="preserve">Bottled</w:t>
        <w:tab/>
        <w:tab/>
        <w:tab/>
        <w:t xml:space="preserve">3/31/26/ (Drink now-2032)</w:t>
      </w:r>
    </w:p>
    <w:p w:rsidR="00000000" w:rsidDel="00000000" w:rsidP="00000000" w:rsidRDefault="00000000" w:rsidRPr="00000000" w14:paraId="00000016">
      <w:pPr>
        <w:pageBreakBefore w:val="0"/>
        <w:spacing w:line="240" w:lineRule="auto"/>
        <w:rPr>
          <w:rFonts w:ascii="Cardo" w:cs="Cardo" w:eastAsia="Cardo" w:hAnsi="Cardo"/>
          <w:color w:val="783f04"/>
        </w:rPr>
      </w:pPr>
      <w:r w:rsidDel="00000000" w:rsidR="00000000" w:rsidRPr="00000000">
        <w:rPr>
          <w:rFonts w:ascii="Cardo" w:cs="Cardo" w:eastAsia="Cardo" w:hAnsi="Cardo"/>
          <w:color w:val="783f04"/>
          <w:rtl w:val="0"/>
        </w:rPr>
        <w:t xml:space="preserve">AVA</w:t>
        <w:tab/>
        <w:tab/>
        <w:tab/>
        <w:t xml:space="preserve">San Luis Obispo Coast </w:t>
      </w:r>
    </w:p>
    <w:p w:rsidR="00000000" w:rsidDel="00000000" w:rsidP="00000000" w:rsidRDefault="00000000" w:rsidRPr="00000000" w14:paraId="00000017">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Alcohol</w:t>
        <w:tab/>
        <w:tab/>
        <w:t xml:space="preserve">13.5%</w:t>
      </w:r>
    </w:p>
    <w:p w:rsidR="00000000" w:rsidDel="00000000" w:rsidP="00000000" w:rsidRDefault="00000000" w:rsidRPr="00000000" w14:paraId="00000018">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PH/TA</w:t>
        <w:tab/>
        <w:tab/>
        <w:tab/>
        <w:t xml:space="preserve">3.34/0.72g/100ml</w:t>
      </w:r>
    </w:p>
    <w:p w:rsidR="00000000" w:rsidDel="00000000" w:rsidP="00000000" w:rsidRDefault="00000000" w:rsidRPr="00000000" w14:paraId="00000019">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Residual Sugar </w:t>
        <w:tab/>
        <w:tab/>
        <w:t xml:space="preserve">0.04g/100ml dry</w:t>
      </w:r>
    </w:p>
    <w:p w:rsidR="00000000" w:rsidDel="00000000" w:rsidP="00000000" w:rsidRDefault="00000000" w:rsidRPr="00000000" w14:paraId="0000001A">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Percentages</w:t>
        <w:tab/>
        <w:tab/>
        <w:t xml:space="preserve">85% Albarino, SLO Coast</w:t>
      </w:r>
    </w:p>
    <w:p w:rsidR="00000000" w:rsidDel="00000000" w:rsidP="00000000" w:rsidRDefault="00000000" w:rsidRPr="00000000" w14:paraId="0000001B">
      <w:pPr>
        <w:widowControl w:val="0"/>
        <w:spacing w:line="240" w:lineRule="auto"/>
        <w:ind w:left="1440" w:firstLine="720"/>
        <w:jc w:val="both"/>
        <w:rPr>
          <w:rFonts w:ascii="Cardo" w:cs="Cardo" w:eastAsia="Cardo" w:hAnsi="Cardo"/>
          <w:color w:val="783f04"/>
        </w:rPr>
      </w:pPr>
      <w:r w:rsidDel="00000000" w:rsidR="00000000" w:rsidRPr="00000000">
        <w:rPr>
          <w:rFonts w:ascii="Cardo" w:cs="Cardo" w:eastAsia="Cardo" w:hAnsi="Cardo"/>
          <w:color w:val="783f04"/>
          <w:rtl w:val="0"/>
        </w:rPr>
        <w:t xml:space="preserve">15% Viognier, La Vista Vineyard</w:t>
      </w:r>
    </w:p>
    <w:p w:rsidR="00000000" w:rsidDel="00000000" w:rsidP="00000000" w:rsidRDefault="00000000" w:rsidRPr="00000000" w14:paraId="0000001C">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914400</wp:posOffset>
          </wp:positionH>
          <wp:positionV relativeFrom="paragraph">
            <wp:posOffset>104776</wp:posOffset>
          </wp:positionV>
          <wp:extent cx="4110038" cy="429407"/>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110038" cy="429407"/>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2025 Last Sandwich</dc:title>
  <cp:lastModifiedBy>python-docx</cp:lastModifiedBy>
  <cp:revision>1</cp:revision>
  <dcterms:modified xsi:type="dcterms:W3CDTF">2026-09-16T18:12:40Z</dcterms:modified>
</cp:coreProperties>
</file>