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Cardo-bold.ttf" ContentType="application/x-font-ttf"/>
  <Override PartName="/word/fonts/Cardo-italic.ttf" ContentType="application/x-font-ttf"/>
  <Override PartName="/word/fonts/Cardo-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jc w:val="both"/>
        <w:rPr>
          <w:rFonts w:ascii="Cardo" w:cs="Cardo" w:eastAsia="Cardo" w:hAnsi="Cardo"/>
          <w:color w:val="783f04"/>
          <w:sz w:val="36"/>
          <w:szCs w:val="36"/>
        </w:rPr>
      </w:pPr>
      <w:r w:rsidDel="00000000" w:rsidR="00000000" w:rsidRPr="00000000">
        <w:rPr>
          <w:rFonts w:ascii="Cardo" w:cs="Cardo" w:eastAsia="Cardo" w:hAnsi="Cardo"/>
          <w:color w:val="783f04"/>
          <w:sz w:val="36"/>
          <w:szCs w:val="36"/>
          <w:rtl w:val="0"/>
        </w:rPr>
        <w:t xml:space="preserve">2023 Brecon Estate </w:t>
      </w:r>
    </w:p>
    <w:p w:rsidR="00000000" w:rsidDel="00000000" w:rsidP="00000000" w:rsidRDefault="00000000" w:rsidRPr="00000000" w14:paraId="00000002">
      <w:pPr>
        <w:pageBreakBefore w:val="0"/>
        <w:widowControl w:val="0"/>
        <w:jc w:val="both"/>
        <w:rPr>
          <w:rFonts w:ascii="Cardo" w:cs="Cardo" w:eastAsia="Cardo" w:hAnsi="Cardo"/>
          <w:color w:val="783f04"/>
          <w:sz w:val="32"/>
          <w:szCs w:val="32"/>
        </w:rPr>
      </w:pPr>
      <w:r w:rsidDel="00000000" w:rsidR="00000000" w:rsidRPr="00000000">
        <w:rPr>
          <w:rFonts w:ascii="Cardo" w:cs="Cardo" w:eastAsia="Cardo" w:hAnsi="Cardo"/>
          <w:color w:val="783f04"/>
          <w:sz w:val="36"/>
          <w:szCs w:val="36"/>
          <w:rtl w:val="0"/>
        </w:rPr>
        <w:t xml:space="preserve">Reserve Petite Sirah </w:t>
      </w:r>
      <w:r w:rsidDel="00000000" w:rsidR="00000000" w:rsidRPr="00000000">
        <w:rPr>
          <w:rFonts w:ascii="Cardo" w:cs="Cardo" w:eastAsia="Cardo" w:hAnsi="Cardo"/>
          <w:color w:val="783f04"/>
          <w:sz w:val="32"/>
          <w:szCs w:val="32"/>
          <w:rtl w:val="0"/>
        </w:rPr>
        <w:t xml:space="preserve">(100%)</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200" w:lineRule="auto"/>
        <w:rPr>
          <w:rFonts w:ascii="Cardo" w:cs="Cardo" w:eastAsia="Cardo" w:hAnsi="Cardo"/>
          <w:b w:val="1"/>
          <w:bCs w:val="1"/>
          <w:color w:val="783f04"/>
        </w:rPr>
      </w:pPr>
      <w:r w:rsidDel="00000000" w:rsidR="00000000" w:rsidRPr="00000000">
        <w:rPr>
          <w:rFonts w:ascii="Cardo" w:cs="Cardo" w:eastAsia="Cardo" w:hAnsi="Cardo"/>
          <w:color w:val="783f04"/>
          <w:sz w:val="36"/>
          <w:szCs w:val="36"/>
          <w:rtl w:val="0"/>
        </w:rPr>
        <w:t xml:space="preserve">Paso Robles, Adelaida. </w:t>
      </w:r>
      <w:r w:rsidDel="00000000" w:rsidR="00000000" w:rsidRPr="00000000">
        <w:rPr>
          <w:rFonts w:ascii="Cardo" w:cs="Cardo" w:eastAsia="Cardo" w:hAnsi="Cardo"/>
          <w:color w:val="783f04"/>
          <w:rtl w:val="0"/>
        </w:rPr>
        <w:t xml:space="preserve">                                                                   </w:t>
      </w:r>
      <w:r w:rsidDel="00000000" w:rsidR="00000000" w:rsidRPr="00000000">
        <w:rPr>
          <w:rtl w:val="0"/>
        </w:rPr>
      </w:r>
    </w:p>
    <w:p w:rsidR="00000000" w:rsidDel="00000000" w:rsidP="00000000" w:rsidRDefault="00000000" w:rsidRPr="00000000" w14:paraId="00000004">
      <w:pPr>
        <w:pageBreakBefore w:val="0"/>
        <w:widowControl w:val="0"/>
        <w:spacing w:after="0" w:line="360" w:lineRule="auto"/>
        <w:jc w:val="both"/>
        <w:rPr>
          <w:rFonts w:ascii="Cardo" w:cs="Cardo" w:eastAsia="Cardo" w:hAnsi="Cardo"/>
          <w:i w:val="1"/>
          <w:iCs w:val="1"/>
          <w:color w:val="783f04"/>
          <w:sz w:val="24"/>
          <w:szCs w:val="24"/>
          <w:u w:val="single"/>
        </w:rPr>
      </w:pPr>
      <w:r w:rsidDel="00000000" w:rsidR="00000000" w:rsidRPr="00000000">
        <w:rPr>
          <w:rFonts w:ascii="Cardo" w:cs="Cardo" w:eastAsia="Cardo" w:hAnsi="Cardo"/>
          <w:i w:val="1"/>
          <w:iCs w:val="1"/>
          <w:color w:val="783f04"/>
          <w:sz w:val="24"/>
          <w:szCs w:val="24"/>
          <w:u w:val="single"/>
          <w:rtl w:val="0"/>
        </w:rPr>
        <w:t xml:space="preserve">Tasting Note</w:t>
      </w:r>
    </w:p>
    <w:p w:rsidR="00000000" w:rsidDel="00000000" w:rsidP="00000000" w:rsidRDefault="00000000" w:rsidRPr="00000000" w14:paraId="00000005">
      <w:pPr>
        <w:widowControl w:val="0"/>
        <w:spacing w:after="200"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We craft these inky little monsters to outlast the median age profile of recipients of the fabled Darwin Awards (mid-20s)! By implication then, we are only catering to “higher functioning primates”, i.e., those with </w:t>
      </w:r>
      <w:r w:rsidDel="00000000" w:rsidR="00000000" w:rsidRPr="00000000">
        <w:rPr>
          <w:rFonts w:ascii="Cardo" w:cs="Cardo" w:eastAsia="Cardo" w:hAnsi="Cardo"/>
          <w:color w:val="783f04"/>
          <w:sz w:val="24"/>
          <w:szCs w:val="24"/>
          <w:highlight w:val="white"/>
          <w:rtl w:val="0"/>
        </w:rPr>
        <w:t xml:space="preserve">greater cognitive flexibility who will delight in the deep purple hues and silky multi-layered textures. Perhaps those who can discern the individual forest fruits and hints of </w:t>
      </w:r>
      <w:r w:rsidDel="00000000" w:rsidR="00000000" w:rsidRPr="00000000">
        <w:rPr>
          <w:rFonts w:ascii="Cardo" w:cs="Cardo" w:eastAsia="Cardo" w:hAnsi="Cardo"/>
          <w:color w:val="783f04"/>
          <w:sz w:val="24"/>
          <w:szCs w:val="24"/>
          <w:rtl w:val="0"/>
        </w:rPr>
        <w:t xml:space="preserve">fresh-cut violets. They might even cherish the complexities of a toasty oak profile formed somewhere in the “spaghetti junction” between multiple French micro-cooperages. It is, of course, not lost on us that both bonobos and mountain gorillas also fall into that higher simian bucket!</w:t>
      </w:r>
      <w:r w:rsidDel="00000000" w:rsidR="00000000" w:rsidRPr="00000000">
        <w:rPr>
          <w:rtl w:val="0"/>
        </w:rPr>
      </w:r>
    </w:p>
    <w:p w:rsidR="00000000" w:rsidDel="00000000" w:rsidP="00000000" w:rsidRDefault="00000000" w:rsidRPr="00000000" w14:paraId="00000006">
      <w:pPr>
        <w:pageBreakBefore w:val="0"/>
        <w:spacing w:after="0" w:line="360" w:lineRule="auto"/>
        <w:jc w:val="both"/>
        <w:rPr>
          <w:rFonts w:ascii="Cardo" w:cs="Cardo" w:eastAsia="Cardo" w:hAnsi="Cardo"/>
          <w:i w:val="1"/>
          <w:iCs w:val="1"/>
          <w:color w:val="783f04"/>
          <w:sz w:val="24"/>
          <w:szCs w:val="24"/>
          <w:u w:val="single"/>
        </w:rPr>
      </w:pPr>
      <w:r w:rsidDel="00000000" w:rsidR="00000000" w:rsidRPr="00000000">
        <w:rPr>
          <w:rFonts w:ascii="Cardo" w:cs="Cardo" w:eastAsia="Cardo" w:hAnsi="Cardo"/>
          <w:i w:val="1"/>
          <w:iCs w:val="1"/>
          <w:color w:val="783f04"/>
          <w:sz w:val="24"/>
          <w:szCs w:val="24"/>
          <w:u w:val="single"/>
          <w:rtl w:val="0"/>
        </w:rPr>
        <w:t xml:space="preserve">Winemaking</w:t>
      </w:r>
    </w:p>
    <w:p w:rsidR="00000000" w:rsidDel="00000000" w:rsidP="00000000" w:rsidRDefault="00000000" w:rsidRPr="00000000" w14:paraId="00000007">
      <w:pPr>
        <w:widowControl w:val="0"/>
        <w:spacing w:after="200"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Cold soaking and coarse-grain American oak are key components. Certainly the opposite thinking to the fine-grain mantra found in Bordeaux. However, it works exceptionally well here, and interestingly enough, in some of the most highly awarded Barossa Valley Syrahs.</w:t>
      </w:r>
      <w:r w:rsidDel="00000000" w:rsidR="00000000" w:rsidRPr="00000000">
        <w:rPr>
          <w:rtl w:val="0"/>
        </w:rPr>
      </w:r>
    </w:p>
    <w:p w:rsidR="00000000" w:rsidDel="00000000" w:rsidP="00000000" w:rsidRDefault="00000000" w:rsidRPr="00000000" w14:paraId="00000008">
      <w:pPr>
        <w:pageBreakBefore w:val="0"/>
        <w:widowControl w:val="0"/>
        <w:spacing w:after="0" w:line="360" w:lineRule="auto"/>
        <w:jc w:val="both"/>
        <w:rPr>
          <w:rFonts w:ascii="Cardo" w:cs="Cardo" w:eastAsia="Cardo" w:hAnsi="Cardo"/>
          <w:i w:val="1"/>
          <w:iCs w:val="1"/>
          <w:color w:val="783f04"/>
          <w:sz w:val="24"/>
          <w:szCs w:val="24"/>
          <w:u w:val="single"/>
        </w:rPr>
      </w:pPr>
      <w:r w:rsidDel="00000000" w:rsidR="00000000" w:rsidRPr="00000000">
        <w:rPr>
          <w:rFonts w:ascii="Cardo" w:cs="Cardo" w:eastAsia="Cardo" w:hAnsi="Cardo"/>
          <w:i w:val="1"/>
          <w:iCs w:val="1"/>
          <w:color w:val="783f04"/>
          <w:sz w:val="24"/>
          <w:szCs w:val="24"/>
          <w:u w:val="single"/>
          <w:rtl w:val="0"/>
        </w:rPr>
        <w:t xml:space="preserve">Vineyard</w:t>
      </w:r>
    </w:p>
    <w:p w:rsidR="00000000" w:rsidDel="00000000" w:rsidP="00000000" w:rsidRDefault="00000000" w:rsidRPr="00000000" w14:paraId="00000009">
      <w:pPr>
        <w:pageBreakBefore w:val="0"/>
        <w:widowControl w:val="0"/>
        <w:spacing w:after="0"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Similar to the Darwin Awards, we too constantly try to raise the gene pool by culling virused vines and exploring modern clones. We have continuously worked with Rolph Vineyard for well over a decade now. It really feels like every vine is an old friend, even those few that have been replanted. Both hilltops provide dry-grown sections which bring intensity, bright acids, and bags of structure. Indeed, one of the blocks was, in fact, grafted over to Petite Sirah from Port varietals, such is our program of constant improvement.</w:t>
      </w:r>
    </w:p>
    <w:p w:rsidR="00000000" w:rsidDel="00000000" w:rsidP="00000000" w:rsidRDefault="00000000" w:rsidRPr="00000000" w14:paraId="0000000A">
      <w:pPr>
        <w:pStyle w:val="Subtitle"/>
        <w:widowControl w:val="0"/>
        <w:spacing w:after="0" w:line="360" w:lineRule="auto"/>
        <w:jc w:val="both"/>
        <w:rPr>
          <w:rFonts w:ascii="Cardo" w:cs="Cardo" w:eastAsia="Cardo" w:hAnsi="Cardo"/>
          <w:color w:val="783f04"/>
          <w:sz w:val="22"/>
          <w:szCs w:val="22"/>
          <w:u w:val="single"/>
        </w:rPr>
      </w:pPr>
      <w:bookmarkStart w:colFirst="0" w:colLast="0" w:name="_diukcitngbh6" w:id="0"/>
      <w:bookmarkEnd w:id="0"/>
      <w:r w:rsidDel="00000000" w:rsidR="00000000" w:rsidRPr="00000000">
        <w:rPr>
          <w:rtl w:val="0"/>
        </w:rPr>
      </w:r>
    </w:p>
    <w:p w:rsidR="00000000" w:rsidDel="00000000" w:rsidP="00000000" w:rsidRDefault="00000000" w:rsidRPr="00000000" w14:paraId="0000000B">
      <w:pPr>
        <w:pStyle w:val="Subtitle"/>
        <w:widowControl w:val="0"/>
        <w:spacing w:after="0" w:line="360" w:lineRule="auto"/>
        <w:jc w:val="both"/>
        <w:rPr>
          <w:rFonts w:ascii="Cardo" w:cs="Cardo" w:eastAsia="Cardo" w:hAnsi="Cardo"/>
          <w:color w:val="783f04"/>
          <w:sz w:val="24"/>
          <w:szCs w:val="24"/>
        </w:rPr>
      </w:pPr>
      <w:bookmarkStart w:colFirst="0" w:colLast="0" w:name="_i83oz4j9j1ih" w:id="1"/>
      <w:bookmarkEnd w:id="1"/>
      <w:r w:rsidDel="00000000" w:rsidR="00000000" w:rsidRPr="00000000">
        <w:rPr>
          <w:rFonts w:ascii="Cardo" w:cs="Cardo" w:eastAsia="Cardo" w:hAnsi="Cardo"/>
          <w:color w:val="783f04"/>
          <w:sz w:val="22"/>
          <w:szCs w:val="22"/>
          <w:u w:val="single"/>
          <w:rtl w:val="0"/>
        </w:rPr>
        <w:t xml:space="preserve">Reviews</w:t>
      </w:r>
      <w:r w:rsidDel="00000000" w:rsidR="00000000" w:rsidRPr="00000000">
        <w:rPr>
          <w:rtl w:val="0"/>
        </w:rPr>
      </w:r>
    </w:p>
    <w:p w:rsidR="00000000" w:rsidDel="00000000" w:rsidP="00000000" w:rsidRDefault="00000000" w:rsidRPr="00000000" w14:paraId="0000000C">
      <w:pPr>
        <w:widowControl w:val="0"/>
        <w:spacing w:after="200"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Just Released.</w:t>
      </w:r>
      <w:r w:rsidDel="00000000" w:rsidR="00000000" w:rsidRPr="00000000">
        <w:rPr>
          <w:rFonts w:ascii="Cardo" w:cs="Cardo" w:eastAsia="Cardo" w:hAnsi="Cardo"/>
          <w:color w:val="783f04"/>
          <w:sz w:val="24"/>
          <w:szCs w:val="24"/>
          <w:rtl w:val="0"/>
        </w:rPr>
        <w:tab/>
      </w:r>
      <w:r w:rsidDel="00000000" w:rsidR="00000000" w:rsidRPr="00000000">
        <w:rPr>
          <w:rtl w:val="0"/>
        </w:rPr>
      </w:r>
    </w:p>
    <w:p w:rsidR="00000000" w:rsidDel="00000000" w:rsidP="00000000" w:rsidRDefault="00000000" w:rsidRPr="00000000" w14:paraId="0000000D">
      <w:pPr>
        <w:pageBreakBefore w:val="0"/>
        <w:widowControl w:val="0"/>
        <w:spacing w:after="0" w:line="360" w:lineRule="auto"/>
        <w:jc w:val="both"/>
        <w:rPr>
          <w:rFonts w:ascii="Cardo" w:cs="Cardo" w:eastAsia="Cardo" w:hAnsi="Cardo"/>
          <w:i w:val="1"/>
          <w:iCs w:val="1"/>
          <w:color w:val="783f04"/>
          <w:sz w:val="24"/>
          <w:szCs w:val="24"/>
          <w:u w:val="single"/>
        </w:rPr>
      </w:pPr>
      <w:r w:rsidDel="00000000" w:rsidR="00000000" w:rsidRPr="00000000">
        <w:rPr>
          <w:rFonts w:ascii="Cardo" w:cs="Cardo" w:eastAsia="Cardo" w:hAnsi="Cardo"/>
          <w:i w:val="1"/>
          <w:iCs w:val="1"/>
          <w:color w:val="783f04"/>
          <w:sz w:val="24"/>
          <w:szCs w:val="24"/>
          <w:u w:val="single"/>
          <w:rtl w:val="0"/>
        </w:rPr>
        <w:t xml:space="preserve">Vital Statistics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Production</w:t>
        <w:tab/>
        <w:tab/>
        <w:tab/>
        <w:t xml:space="preserve">218c/s (Drink now-to infinity and beyond, well 2038 at least)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Bottled</w:t>
        <w:tab/>
        <w:tab/>
        <w:tab/>
        <w:t xml:space="preserve">06/04/2025</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AVA</w:t>
        <w:tab/>
        <w:tab/>
        <w:tab/>
        <w:t xml:space="preserve">           Paso Robles, Adelaida</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Alcohol</w:t>
        <w:tab/>
        <w:tab/>
        <w:tab/>
        <w:t xml:space="preserve">15.2%</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pH/TA</w:t>
        <w:tab/>
        <w:tab/>
        <w:tab/>
        <w:t xml:space="preserve">3.66/.56g/100ml</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Residual Sugar</w:t>
        <w:tab/>
        <w:tab/>
        <w:t xml:space="preserve">0.08g/100ml Dry</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Fonts w:ascii="Cardo" w:cs="Cardo" w:eastAsia="Cardo" w:hAnsi="Cardo"/>
          <w:color w:val="783f04"/>
          <w:sz w:val="24"/>
          <w:szCs w:val="24"/>
          <w:rtl w:val="0"/>
        </w:rPr>
        <w:t xml:space="preserve">Percentages </w:t>
        <w:tab/>
        <w:tab/>
        <w:tab/>
        <w:t xml:space="preserve">100% 2023 Petite Sirah, Adelaida, Rolph Vyd (dry farmed)</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jc w:val="both"/>
        <w:rPr>
          <w:rFonts w:ascii="Cardo" w:cs="Cardo" w:eastAsia="Cardo" w:hAnsi="Cardo"/>
          <w:color w:val="783f04"/>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line="240" w:lineRule="auto"/>
        <w:ind w:left="2160" w:firstLine="720"/>
        <w:jc w:val="both"/>
        <w:rPr>
          <w:rFonts w:ascii="Cardo" w:cs="Cardo" w:eastAsia="Cardo" w:hAnsi="Cardo"/>
          <w:color w:val="783f04"/>
          <w:sz w:val="24"/>
          <w:szCs w:val="24"/>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bCs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2023 Reserve Petite Sirah Tasting Note</dc:title>
  <cp:lastModifiedBy>python-docx</cp:lastModifiedBy>
  <cp:revision>1</cp:revision>
  <dcterms:modified xsi:type="dcterms:W3CDTF">2026-09-16T18:12:40Z</dcterms:modified>
</cp:coreProperties>
</file>